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172067A" w:rsidR="009E4A33" w:rsidRDefault="00000000">
      <w:pPr>
        <w:pStyle w:val="Ttulo1"/>
        <w:spacing w:before="0" w:after="120" w:line="275" w:lineRule="auto"/>
        <w:rPr>
          <w:rFonts w:eastAsia="Google Sans"/>
          <w:color w:val="1F1F1F"/>
          <w:sz w:val="40"/>
          <w:szCs w:val="40"/>
        </w:rPr>
      </w:pPr>
      <w:r w:rsidRPr="00691019">
        <w:rPr>
          <w:rFonts w:eastAsia="Google Sans"/>
          <w:color w:val="1F1F1F"/>
          <w:sz w:val="40"/>
          <w:szCs w:val="40"/>
        </w:rPr>
        <w:t>Proposta de Serviços – ${</w:t>
      </w:r>
      <w:proofErr w:type="spellStart"/>
      <w:r w:rsidRPr="00691019">
        <w:rPr>
          <w:rFonts w:eastAsia="Google Sans"/>
          <w:color w:val="1F1F1F"/>
          <w:sz w:val="40"/>
          <w:szCs w:val="40"/>
        </w:rPr>
        <w:t>tipo_levantamento</w:t>
      </w:r>
      <w:proofErr w:type="spellEnd"/>
      <w:r w:rsidRPr="00691019">
        <w:rPr>
          <w:rFonts w:eastAsia="Google Sans"/>
          <w:color w:val="1F1F1F"/>
          <w:sz w:val="40"/>
          <w:szCs w:val="40"/>
        </w:rPr>
        <w:t>}</w:t>
      </w:r>
    </w:p>
    <w:p w14:paraId="36300177" w14:textId="77777777" w:rsidR="002A113B" w:rsidRPr="002A113B" w:rsidRDefault="002A113B" w:rsidP="002A113B"/>
    <w:p w14:paraId="00000002" w14:textId="77777777" w:rsidR="009E4A33" w:rsidRPr="00691019" w:rsidRDefault="00000000" w:rsidP="002A113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Proposta Nº: ${</w:t>
      </w:r>
      <w:proofErr w:type="spellStart"/>
      <w:r w:rsidRPr="00691019">
        <w:rPr>
          <w:rFonts w:eastAsia="Google Sans Text"/>
          <w:sz w:val="24"/>
          <w:szCs w:val="24"/>
        </w:rPr>
        <w:t>numero_proposta</w:t>
      </w:r>
      <w:proofErr w:type="spellEnd"/>
      <w:r w:rsidRPr="00691019">
        <w:rPr>
          <w:rFonts w:eastAsia="Google Sans Text"/>
          <w:sz w:val="24"/>
          <w:szCs w:val="24"/>
        </w:rPr>
        <w:t>}</w:t>
      </w:r>
    </w:p>
    <w:p w14:paraId="00000003" w14:textId="3C74F90B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${Cidade} ${</w:t>
      </w:r>
      <w:proofErr w:type="spellStart"/>
      <w:r w:rsidRPr="00691019">
        <w:rPr>
          <w:rFonts w:eastAsia="Google Sans Text"/>
          <w:sz w:val="24"/>
          <w:szCs w:val="24"/>
        </w:rPr>
        <w:t>DExrenso</w:t>
      </w:r>
      <w:proofErr w:type="spellEnd"/>
      <w:r w:rsidRPr="00691019">
        <w:rPr>
          <w:rFonts w:eastAsia="Google Sans Text"/>
          <w:sz w:val="24"/>
          <w:szCs w:val="24"/>
        </w:rPr>
        <w:t>}</w:t>
      </w:r>
    </w:p>
    <w:p w14:paraId="31D669F5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ascii="Segoe UI Emoji" w:eastAsia="Google Sans" w:hAnsi="Segoe UI Emoji" w:cs="Segoe UI Emoji"/>
          <w:color w:val="1F1F1F"/>
        </w:rPr>
        <w:t>📌</w:t>
      </w:r>
      <w:r w:rsidRPr="00691019">
        <w:rPr>
          <w:rFonts w:eastAsia="Google Sans"/>
          <w:color w:val="1F1F1F"/>
        </w:rPr>
        <w:t xml:space="preserve"> Dados do Cliente</w:t>
      </w:r>
    </w:p>
    <w:p w14:paraId="00000005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Nome: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nome_cliente_salvo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6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E-mail: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email_salvo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7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Telefone: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telefone_salvo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8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Celular: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celular_salvo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9" w14:textId="77777777" w:rsidR="009E4A33" w:rsidRPr="006910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whatsapp_salvo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19104C4D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A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ascii="Segoe UI Emoji" w:eastAsia="Google Sans" w:hAnsi="Segoe UI Emoji" w:cs="Segoe UI Emoji"/>
          <w:color w:val="1F1F1F"/>
        </w:rPr>
        <w:t>📍</w:t>
      </w:r>
      <w:r w:rsidRPr="00691019">
        <w:rPr>
          <w:rFonts w:eastAsia="Google Sans"/>
          <w:color w:val="1F1F1F"/>
        </w:rPr>
        <w:t xml:space="preserve"> Local da Obra</w:t>
      </w:r>
    </w:p>
    <w:p w14:paraId="0000000B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Endereço: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endereco_obra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C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Bairro: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bairro_obra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D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0E" w14:textId="77777777" w:rsidR="009E4A33" w:rsidRPr="006910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7906BE3C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0F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1. Apresentação</w:t>
      </w:r>
    </w:p>
    <w:p w14:paraId="00000010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 ${Empresa} é uma empresa de engenharia de agrimensura especializada na Locação e Acompanhamento Técnico de Obras de Médio e Grande Porte.</w:t>
      </w:r>
    </w:p>
    <w:p w14:paraId="00000011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 xml:space="preserve">Entendemos que </w:t>
      </w:r>
      <w:proofErr w:type="spellStart"/>
      <w:r w:rsidRPr="00691019">
        <w:rPr>
          <w:rFonts w:eastAsia="Google Sans Text"/>
          <w:sz w:val="24"/>
          <w:szCs w:val="24"/>
        </w:rPr>
        <w:t>empreendimentos</w:t>
      </w:r>
      <w:proofErr w:type="spellEnd"/>
      <w:r w:rsidRPr="00691019">
        <w:rPr>
          <w:rFonts w:eastAsia="Google Sans Text"/>
          <w:sz w:val="24"/>
          <w:szCs w:val="24"/>
        </w:rPr>
        <w:t xml:space="preserve"> dessa magnitude exigem muito mais do que simples marcações; exigem um Controle Geométrico Global. Nosso foco é garantir a perfeita integração entre a </w:t>
      </w:r>
      <w:proofErr w:type="spellStart"/>
      <w:r w:rsidRPr="00691019">
        <w:rPr>
          <w:rFonts w:eastAsia="Google Sans Text"/>
          <w:sz w:val="24"/>
          <w:szCs w:val="24"/>
        </w:rPr>
        <w:t>macro-infraestrutura</w:t>
      </w:r>
      <w:proofErr w:type="spellEnd"/>
      <w:r w:rsidRPr="00691019">
        <w:rPr>
          <w:rFonts w:eastAsia="Google Sans Text"/>
          <w:sz w:val="24"/>
          <w:szCs w:val="24"/>
        </w:rPr>
        <w:t xml:space="preserve"> (ruas, acessos, redes) e as edificações.</w:t>
      </w:r>
    </w:p>
    <w:p w14:paraId="00000012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Atuamos como um setor de auditoria espacial dentro do canteiro, assegurando que a distribuição da rede de marcos, a locação das fundações e os greides de terraplenagem dialoguem com precisão milimétrica, prevenindo interferências físicas e garantindo a confiabilidade das medições físico-financeiras mensais.</w:t>
      </w:r>
    </w:p>
    <w:p w14:paraId="00000013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14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2. Finalidade</w:t>
      </w:r>
    </w:p>
    <w:p w14:paraId="00000015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${finalidade}</w:t>
      </w:r>
    </w:p>
    <w:p w14:paraId="77CB0BB1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6" w14:textId="77777777" w:rsidR="009E4A33" w:rsidRPr="00691019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691019">
        <w:rPr>
          <w:rFonts w:eastAsia="Google Sans"/>
          <w:color w:val="1F1F1F"/>
        </w:rPr>
        <w:lastRenderedPageBreak/>
        <w:t>3. Escopo</w:t>
      </w:r>
      <w:r w:rsidRPr="00691019">
        <w:rPr>
          <w:rFonts w:eastAsia="Google Sans Text"/>
          <w:color w:val="1F1F1F"/>
        </w:rPr>
        <w:t xml:space="preserve"> Detalhado dos Serviços</w:t>
      </w:r>
    </w:p>
    <w:p w14:paraId="00000017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Nossa atuação abrange o ciclo completo da obra civil e viária, consistindo em:</w:t>
      </w:r>
    </w:p>
    <w:p w14:paraId="00000018" w14:textId="77777777" w:rsidR="009E4A33" w:rsidRPr="00691019" w:rsidRDefault="00000000">
      <w:pPr>
        <w:pStyle w:val="Ttulo3"/>
        <w:spacing w:before="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3.1. Planejamento e Infraestrutura Inicial</w:t>
      </w:r>
    </w:p>
    <w:p w14:paraId="00000019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Determinação dos Limites da Obra:</w:t>
      </w:r>
      <w:r w:rsidRPr="00691019">
        <w:rPr>
          <w:rFonts w:eastAsia="Google Sans Text"/>
          <w:color w:val="1F1F1F"/>
          <w:sz w:val="24"/>
          <w:szCs w:val="24"/>
        </w:rPr>
        <w:t xml:space="preserve"> Conferência rigorosa do perímetro do terreno para garantir a segurança jurídica da implantação.</w:t>
      </w:r>
    </w:p>
    <w:p w14:paraId="0000001A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Distribuição da Rede de Marcos:</w:t>
      </w:r>
      <w:r w:rsidRPr="00691019">
        <w:rPr>
          <w:rFonts w:eastAsia="Google Sans Text"/>
          <w:color w:val="1F1F1F"/>
          <w:sz w:val="24"/>
          <w:szCs w:val="24"/>
        </w:rPr>
        <w:t xml:space="preserve"> Implantação de uma rede de referência geodésica robusta (marcos de concreto) em locais estratégicos e estáveis, garantindo a "amarração" única para todas as disciplinas (civil, elétrica, hidráulica).</w:t>
      </w:r>
    </w:p>
    <w:p w14:paraId="0000001B" w14:textId="77777777" w:rsidR="009E4A33" w:rsidRPr="006910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Locação de Acessos e Estradas:</w:t>
      </w:r>
      <w:r w:rsidRPr="00691019">
        <w:rPr>
          <w:rFonts w:eastAsia="Google Sans Text"/>
          <w:color w:val="1F1F1F"/>
          <w:sz w:val="24"/>
          <w:szCs w:val="24"/>
        </w:rPr>
        <w:t xml:space="preserve"> Marcação precisa dos eixos de ruas, bordas de pista e acessos principais, conforme projeto urbanístico.</w:t>
      </w:r>
    </w:p>
    <w:p w14:paraId="018E502B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C" w14:textId="77777777" w:rsidR="009E4A33" w:rsidRPr="00691019" w:rsidRDefault="00000000">
      <w:pPr>
        <w:pStyle w:val="Ttulo3"/>
        <w:spacing w:before="12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3.2. Execução Civil e Estrutural</w:t>
      </w:r>
    </w:p>
    <w:p w14:paraId="0000001D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Marcação de Gabaritos:</w:t>
      </w:r>
      <w:r w:rsidRPr="00691019">
        <w:rPr>
          <w:rFonts w:eastAsia="Google Sans Text"/>
          <w:color w:val="1F1F1F"/>
          <w:sz w:val="24"/>
          <w:szCs w:val="24"/>
        </w:rPr>
        <w:t xml:space="preserve"> Transferência dos eixos principais com alta precisão para os gabaritos de madeira ou concreto.</w:t>
      </w:r>
    </w:p>
    <w:p w14:paraId="0000001E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Locação da Fundação:</w:t>
      </w:r>
      <w:r w:rsidRPr="00691019">
        <w:rPr>
          <w:rFonts w:eastAsia="Google Sans Text"/>
          <w:color w:val="1F1F1F"/>
          <w:sz w:val="24"/>
          <w:szCs w:val="24"/>
        </w:rPr>
        <w:t xml:space="preserve"> Posicionamento de estacas, centros de blocos, sapatas e tubulões.</w:t>
      </w:r>
    </w:p>
    <w:p w14:paraId="0000001F" w14:textId="77777777" w:rsidR="009E4A33" w:rsidRPr="006910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Etapas da Construção das Edificações:</w:t>
      </w:r>
      <w:r w:rsidRPr="00691019">
        <w:rPr>
          <w:rFonts w:eastAsia="Google Sans Text"/>
          <w:color w:val="1F1F1F"/>
          <w:sz w:val="24"/>
          <w:szCs w:val="24"/>
        </w:rPr>
        <w:t xml:space="preserve"> Acompanhamento vertical da obra, conferindo prumo de pilares, nível de lajes e alinhamento de alvenarias em todos os pavimentos.</w:t>
      </w:r>
    </w:p>
    <w:p w14:paraId="41897AAE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0" w14:textId="77777777" w:rsidR="009E4A33" w:rsidRPr="00691019" w:rsidRDefault="00000000">
      <w:pPr>
        <w:pStyle w:val="Ttulo3"/>
        <w:spacing w:before="120" w:after="120" w:line="275" w:lineRule="auto"/>
        <w:rPr>
          <w:rFonts w:eastAsia="Google Sans Text"/>
          <w:color w:val="1F1F1F"/>
        </w:rPr>
      </w:pPr>
      <w:r w:rsidRPr="00691019">
        <w:rPr>
          <w:rFonts w:eastAsia="Google Sans Text"/>
          <w:color w:val="1F1F1F"/>
        </w:rPr>
        <w:t>3.3. Controle Tecnológico e Financeiro</w:t>
      </w:r>
    </w:p>
    <w:p w14:paraId="00000021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Notas de Serviço:</w:t>
      </w:r>
      <w:r w:rsidRPr="00691019">
        <w:rPr>
          <w:rFonts w:eastAsia="Google Sans Text"/>
          <w:color w:val="1F1F1F"/>
          <w:sz w:val="24"/>
          <w:szCs w:val="24"/>
        </w:rPr>
        <w:t xml:space="preserve"> Emissão constante de notas de serviço de terraplenagem (corte e aterro) para orientação dos operadores de máquinas.</w:t>
      </w:r>
    </w:p>
    <w:p w14:paraId="00000022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Participação das Medições:</w:t>
      </w:r>
      <w:r w:rsidRPr="00691019">
        <w:rPr>
          <w:rFonts w:eastAsia="Google Sans Text"/>
          <w:color w:val="1F1F1F"/>
          <w:sz w:val="24"/>
          <w:szCs w:val="24"/>
        </w:rPr>
        <w:t xml:space="preserve"> Levantamentos periódicos para validação dos volumes executados (m³ de terra, m² de pavimentação, etapas da estrutura), servindo de base para a liberação das faturas de empreiteiros.</w:t>
      </w:r>
    </w:p>
    <w:p w14:paraId="00000023" w14:textId="77777777" w:rsidR="009E4A33" w:rsidRPr="006910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ART:</w:t>
      </w:r>
      <w:r w:rsidRPr="00691019">
        <w:rPr>
          <w:rFonts w:eastAsia="Google Sans Text"/>
          <w:color w:val="1F1F1F"/>
          <w:sz w:val="24"/>
          <w:szCs w:val="24"/>
        </w:rPr>
        <w:t xml:space="preserve"> Emissão de Anotação de Responsabilidade Técnica pela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691019">
        <w:rPr>
          <w:rFonts w:eastAsia="Google Sans Text"/>
          <w:color w:val="1F1F1F"/>
          <w:sz w:val="24"/>
          <w:szCs w:val="24"/>
        </w:rPr>
        <w:t>, garantindo respaldo legal junto ao CREA.</w:t>
      </w:r>
    </w:p>
    <w:p w14:paraId="37A8FB50" w14:textId="77777777" w:rsidR="00691019" w:rsidRPr="00691019" w:rsidRDefault="00691019" w:rsidP="006910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4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</w:rPr>
      </w:pPr>
      <w:r w:rsidRPr="00691019">
        <w:rPr>
          <w:rFonts w:eastAsia="Google Sans Text"/>
          <w:b/>
          <w:bCs/>
          <w:color w:val="1F1F1F"/>
        </w:rPr>
        <w:t>Normas Técnicas:</w:t>
      </w:r>
    </w:p>
    <w:p w14:paraId="00000025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26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691019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00000027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color w:val="1F1F1F"/>
          <w:sz w:val="24"/>
          <w:szCs w:val="24"/>
        </w:rPr>
        <w:t>📌</w:t>
      </w:r>
      <w:r w:rsidRPr="00691019">
        <w:rPr>
          <w:rFonts w:eastAsia="Google Sans Text"/>
          <w:color w:val="1F1F1F"/>
          <w:sz w:val="24"/>
          <w:szCs w:val="24"/>
        </w:rPr>
        <w:t xml:space="preserve">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Tipo de Levantamento: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tipo_levantamento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00000028" w14:textId="77777777" w:rsidR="009E4A33" w:rsidRPr="006910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color w:val="1F1F1F"/>
          <w:sz w:val="24"/>
          <w:szCs w:val="24"/>
        </w:rPr>
        <w:t>📌</w:t>
      </w:r>
      <w:r w:rsidRPr="00691019">
        <w:rPr>
          <w:rFonts w:eastAsia="Google Sans Text"/>
          <w:color w:val="1F1F1F"/>
          <w:sz w:val="24"/>
          <w:szCs w:val="24"/>
        </w:rPr>
        <w:t xml:space="preserve">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Área do Imóvel: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area_obra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</w:t>
      </w:r>
    </w:p>
    <w:p w14:paraId="5A435FA0" w14:textId="77777777" w:rsidR="00691019" w:rsidRDefault="00691019">
      <w:pPr>
        <w:pStyle w:val="Ttulo2"/>
        <w:spacing w:before="120" w:after="120" w:line="275" w:lineRule="auto"/>
        <w:rPr>
          <w:rFonts w:eastAsia="Google Sans"/>
          <w:color w:val="1F1F1F"/>
        </w:rPr>
      </w:pPr>
    </w:p>
    <w:p w14:paraId="00000029" w14:textId="68BDF3EB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4. Metodologia de Trabalho</w:t>
      </w:r>
    </w:p>
    <w:p w14:paraId="0000002A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 metodologia para obras deste porte segue um rigoroso controle de qualidade dividido em fases:</w:t>
      </w:r>
    </w:p>
    <w:p w14:paraId="0000002B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1: Malha Geodésica de Precisão</w:t>
      </w:r>
    </w:p>
    <w:p w14:paraId="0000002C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Diferente de obras pequenas, iniciamos com a distribuição e transporte da Rede de Marcos. Estes pontos são nivelados geometricamente e servem de "âncora" para evitar erros acumulativos. Todo o canteiro falará a mesma "língua" coordenada.</w:t>
      </w:r>
    </w:p>
    <w:p w14:paraId="7059A072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2D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2E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2: Terraplenagem e Infraestrutura Viária</w:t>
      </w:r>
    </w:p>
    <w:p w14:paraId="0000002F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Acompanhamos a movimentação de terra com a emissão de Notas de Serviço. Locamos o greide de ruas e estradas do projeto, garantindo que o caimento da drenagem e o nivelamento dos acessos estejam corretos antes da pavimentação.</w:t>
      </w:r>
    </w:p>
    <w:p w14:paraId="2BC05664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30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3: Locação Civil (Gabarito e Fundação)</w:t>
      </w:r>
    </w:p>
    <w:p w14:paraId="00000031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Com a terraplenagem pronta, materializamos os gabaritos e realizamos a locação da fundação. Acompanhamos as etapas da construção (pilares e lajes) com verificação constante de prumo e esquadro, evitando patologias estruturais.</w:t>
      </w:r>
    </w:p>
    <w:p w14:paraId="00000032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33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  <w:sz w:val="24"/>
          <w:szCs w:val="24"/>
        </w:rPr>
      </w:pPr>
      <w:r w:rsidRPr="00691019">
        <w:rPr>
          <w:rFonts w:eastAsia="Google Sans Text"/>
          <w:b/>
          <w:bCs/>
          <w:sz w:val="24"/>
          <w:szCs w:val="24"/>
        </w:rPr>
        <w:t>Fase 4: Gestão de Medições</w:t>
      </w:r>
    </w:p>
    <w:p w14:paraId="00000034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Atuamos como fiscais da geometria. Mensalmente, realizamos levantamentos para a participação nas medições, confrontando o executado em campo com o projetado, garantindo que o cliente pague apenas pelo que foi efetivamente construído.</w:t>
      </w:r>
    </w:p>
    <w:p w14:paraId="00000035" w14:textId="77777777" w:rsidR="009E4A33" w:rsidRPr="00691019" w:rsidRDefault="009E4A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36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5. Equipamentos Previstos</w:t>
      </w:r>
    </w:p>
    <w:p w14:paraId="00000037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Para atender à demanda de produtividade e precisão, utilizaremos:</w:t>
      </w:r>
    </w:p>
    <w:p w14:paraId="00000038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691019">
        <w:rPr>
          <w:rFonts w:eastAsia="Google Sans Text"/>
          <w:color w:val="1F1F1F"/>
          <w:sz w:val="24"/>
          <w:szCs w:val="24"/>
        </w:rPr>
        <w:t xml:space="preserve"> ${Veiculo} (Para deslocamento da equipe).</w:t>
      </w:r>
    </w:p>
    <w:p w14:paraId="00000039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Estacao_Total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 (Para precisão milimétrica em estruturas).</w:t>
      </w:r>
    </w:p>
    <w:p w14:paraId="0000003A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GPS (GNSS):</w:t>
      </w:r>
      <w:r w:rsidRPr="00691019">
        <w:rPr>
          <w:rFonts w:eastAsia="Google Sans Text"/>
          <w:color w:val="1F1F1F"/>
          <w:sz w:val="24"/>
          <w:szCs w:val="24"/>
        </w:rPr>
        <w:t xml:space="preserve"> ${GPS} (Para georreferenciamento e grandes extensões viárias).</w:t>
      </w:r>
    </w:p>
    <w:p w14:paraId="0000003B" w14:textId="77777777" w:rsidR="009E4A33" w:rsidRPr="006910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Drone:</w:t>
      </w:r>
      <w:r w:rsidRPr="00691019">
        <w:rPr>
          <w:rFonts w:eastAsia="Google Sans Text"/>
          <w:color w:val="1F1F1F"/>
          <w:sz w:val="24"/>
          <w:szCs w:val="24"/>
        </w:rPr>
        <w:t xml:space="preserve"> ${Drone} (Para mapeamento aéreo e acompanhamento visual da evolução).</w:t>
      </w:r>
    </w:p>
    <w:p w14:paraId="0000003C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6. Investimento</w:t>
      </w:r>
    </w:p>
    <w:p w14:paraId="0000003D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 ($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691019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691019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3E" w14:textId="77777777" w:rsidR="009E4A33" w:rsidRPr="006910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lastRenderedPageBreak/>
        <w:t>Este investimento dilui-se rapidamente ao evitar retrabalhos em fundações profundas, garantir o escoamento correto em ruas e auditar as medições de serviços terceirizados.</w:t>
      </w:r>
    </w:p>
    <w:p w14:paraId="0000003F" w14:textId="77777777" w:rsidR="009E4A33" w:rsidRPr="00691019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7. Condições de Pagamento</w:t>
      </w:r>
    </w:p>
    <w:p w14:paraId="00000040" w14:textId="77777777" w:rsidR="009E4A33" w:rsidRPr="006910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mobilizacao_percentual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}% – **${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}** (Pagamento no aceite da proposta).</w:t>
      </w:r>
    </w:p>
    <w:p w14:paraId="00000041" w14:textId="77777777" w:rsidR="009E4A33" w:rsidRPr="006910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691019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restante_percentual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}% – **${</w:t>
      </w:r>
      <w:proofErr w:type="spellStart"/>
      <w:r w:rsidRPr="00691019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691019">
        <w:rPr>
          <w:rFonts w:eastAsia="Google Sans Text"/>
          <w:color w:val="1F1F1F"/>
          <w:sz w:val="24"/>
          <w:szCs w:val="24"/>
        </w:rPr>
        <w:t>}** (Pagamento conforme medições mensais e cronograma físico-financeiro).</w:t>
      </w:r>
    </w:p>
    <w:p w14:paraId="00000042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8. Dados Bancários</w:t>
      </w:r>
    </w:p>
    <w:p w14:paraId="00000043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691019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4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691019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5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691019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46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691019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47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691019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48" w14:textId="77777777" w:rsidR="009E4A33" w:rsidRPr="006910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691019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691019">
        <w:rPr>
          <w:rFonts w:eastAsia="Google Sans Text"/>
          <w:color w:val="1F1F1F"/>
          <w:sz w:val="24"/>
          <w:szCs w:val="24"/>
        </w:rPr>
        <w:t xml:space="preserve"> ${PIX}</w:t>
      </w:r>
    </w:p>
    <w:p w14:paraId="00000049" w14:textId="77777777" w:rsidR="009E4A33" w:rsidRPr="00691019" w:rsidRDefault="009E4A33">
      <w:pPr>
        <w:pStyle w:val="Ttulo2"/>
        <w:spacing w:before="120" w:after="120" w:line="275" w:lineRule="auto"/>
        <w:rPr>
          <w:rFonts w:eastAsia="Google Sans"/>
          <w:color w:val="1F1F1F"/>
        </w:rPr>
      </w:pPr>
    </w:p>
    <w:p w14:paraId="0000004A" w14:textId="77777777" w:rsidR="009E4A33" w:rsidRPr="00691019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691019">
        <w:rPr>
          <w:rFonts w:eastAsia="Google Sans"/>
          <w:color w:val="1F1F1F"/>
        </w:rPr>
        <w:t>9. Considerações Finais</w:t>
      </w:r>
    </w:p>
    <w:p w14:paraId="0000004B" w14:textId="77777777" w:rsidR="009E4A3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 xml:space="preserve">Agradecemos a oportunidade de apresentar nossa proposta. A </w:t>
      </w:r>
      <w:r w:rsidRPr="00691019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691019">
        <w:rPr>
          <w:rFonts w:eastAsia="Google Sans Text"/>
          <w:color w:val="1F1F1F"/>
          <w:sz w:val="24"/>
          <w:szCs w:val="24"/>
        </w:rPr>
        <w:t xml:space="preserve"> está preparada para fornecer todo o suporte topográfico necessário para que sua obra de grande porte seja executada com segurança, qualidade e fidelidade ao projeto.</w:t>
      </w:r>
    </w:p>
    <w:p w14:paraId="675CE2B4" w14:textId="77777777" w:rsidR="00691019" w:rsidRPr="00691019" w:rsidRDefault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4C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691019">
        <w:rPr>
          <w:rFonts w:eastAsia="Google Sans Text"/>
          <w:color w:val="1F1F1F"/>
          <w:sz w:val="24"/>
          <w:szCs w:val="24"/>
        </w:rPr>
        <w:t>Atenciosamente,</w:t>
      </w:r>
    </w:p>
    <w:p w14:paraId="0000004D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691019">
        <w:rPr>
          <w:rFonts w:eastAsia="Google Sans Text"/>
          <w:sz w:val="24"/>
          <w:szCs w:val="24"/>
        </w:rPr>
        <w:t>${Empresa}</w:t>
      </w:r>
    </w:p>
    <w:p w14:paraId="0000004E" w14:textId="77777777" w:rsidR="009E4A33" w:rsidRPr="00691019" w:rsidRDefault="00000000" w:rsidP="006910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691019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691019">
        <w:rPr>
          <w:rFonts w:eastAsia="Google Sans Text"/>
          <w:sz w:val="24"/>
          <w:szCs w:val="24"/>
        </w:rPr>
        <w:t xml:space="preserve"> Contato: ${</w:t>
      </w:r>
      <w:proofErr w:type="spellStart"/>
      <w:r w:rsidRPr="00691019">
        <w:rPr>
          <w:rFonts w:eastAsia="Google Sans Text"/>
          <w:sz w:val="24"/>
          <w:szCs w:val="24"/>
        </w:rPr>
        <w:t>whatsapp</w:t>
      </w:r>
      <w:proofErr w:type="spellEnd"/>
      <w:r w:rsidRPr="00691019">
        <w:rPr>
          <w:rFonts w:eastAsia="Google Sans Text"/>
          <w:sz w:val="24"/>
          <w:szCs w:val="24"/>
        </w:rPr>
        <w:t>} (WhatsApp)</w:t>
      </w:r>
    </w:p>
    <w:sectPr w:rsidR="009E4A33" w:rsidRPr="00691019">
      <w:head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55DEA" w14:textId="77777777" w:rsidR="0000277F" w:rsidRDefault="0000277F" w:rsidP="00691019">
      <w:r>
        <w:separator/>
      </w:r>
    </w:p>
  </w:endnote>
  <w:endnote w:type="continuationSeparator" w:id="0">
    <w:p w14:paraId="0234F4BB" w14:textId="77777777" w:rsidR="0000277F" w:rsidRDefault="0000277F" w:rsidP="006910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99D91150-C6BB-4B21-9B73-4E55A43D6EF1}"/>
  </w:font>
  <w:font w:name="Google Sans">
    <w:charset w:val="00"/>
    <w:family w:val="auto"/>
    <w:pitch w:val="default"/>
    <w:embedBold r:id="rId2" w:fontKey="{A51A48BE-BE13-4E16-9245-4A1E981025F8}"/>
  </w:font>
  <w:font w:name="Google Sans Text">
    <w:charset w:val="00"/>
    <w:family w:val="auto"/>
    <w:pitch w:val="default"/>
    <w:embedRegular r:id="rId3" w:fontKey="{351247B8-DF62-44FB-8420-E8FEEFA8DA81}"/>
    <w:embedBold r:id="rId4" w:fontKey="{2C5DEEF2-DF5F-43DC-9C4C-ADFAC39E56C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1DD9B09F-CF0F-4530-B913-1FDB2550A905}"/>
    <w:embedBold r:id="rId6" w:fontKey="{F11665DD-2C2F-4B71-B7EE-DA475E0F65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D71BE5F-D597-45A2-9019-364DC64E19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E0454B8-907C-4DE9-8AE0-8522D572C49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ADD48" w14:textId="77777777" w:rsidR="0000277F" w:rsidRDefault="0000277F" w:rsidP="00691019">
      <w:r>
        <w:separator/>
      </w:r>
    </w:p>
  </w:footnote>
  <w:footnote w:type="continuationSeparator" w:id="0">
    <w:p w14:paraId="41D5B81A" w14:textId="77777777" w:rsidR="0000277F" w:rsidRDefault="0000277F" w:rsidP="006910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B65F2" w14:textId="77777777" w:rsidR="00691019" w:rsidRDefault="00691019">
    <w:pPr>
      <w:pStyle w:val="Cabealho"/>
    </w:pPr>
  </w:p>
  <w:p w14:paraId="1CC91221" w14:textId="78E5D774" w:rsidR="00691019" w:rsidRDefault="00691019">
    <w:pPr>
      <w:pStyle w:val="Cabealho"/>
      <w:rPr>
        <w:noProof/>
      </w:rPr>
    </w:pPr>
  </w:p>
  <w:p w14:paraId="7BC10E93" w14:textId="77777777" w:rsidR="002A113B" w:rsidRDefault="002A113B">
    <w:pPr>
      <w:pStyle w:val="Cabealho"/>
      <w:rPr>
        <w:noProof/>
      </w:rPr>
    </w:pPr>
  </w:p>
  <w:p w14:paraId="5024F2BF" w14:textId="71A260F4" w:rsidR="002A113B" w:rsidRDefault="002A113B" w:rsidP="002A113B">
    <w:pPr>
      <w:pStyle w:val="Cabealho"/>
      <w:jc w:val="center"/>
    </w:pPr>
    <w:r w:rsidRPr="002A113B">
      <w:t>${</w:t>
    </w:r>
    <w:proofErr w:type="spellStart"/>
    <w:r w:rsidRPr="002A113B">
      <w:t>logo_empresa</w:t>
    </w:r>
    <w:proofErr w:type="spellEnd"/>
    <w:r w:rsidRPr="002A113B"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B32BA"/>
    <w:multiLevelType w:val="multilevel"/>
    <w:tmpl w:val="B32C20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033AA6"/>
    <w:multiLevelType w:val="multilevel"/>
    <w:tmpl w:val="4874E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FB0B59"/>
    <w:multiLevelType w:val="multilevel"/>
    <w:tmpl w:val="E95029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C6E6589"/>
    <w:multiLevelType w:val="multilevel"/>
    <w:tmpl w:val="FA16C5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07B3FF5"/>
    <w:multiLevelType w:val="multilevel"/>
    <w:tmpl w:val="C4740C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72C6998"/>
    <w:multiLevelType w:val="multilevel"/>
    <w:tmpl w:val="96C228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651014B"/>
    <w:multiLevelType w:val="multilevel"/>
    <w:tmpl w:val="9DEE48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9241CD4"/>
    <w:multiLevelType w:val="multilevel"/>
    <w:tmpl w:val="3BC0AF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9A1628A"/>
    <w:multiLevelType w:val="multilevel"/>
    <w:tmpl w:val="3ABED4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89381886">
    <w:abstractNumId w:val="2"/>
  </w:num>
  <w:num w:numId="2" w16cid:durableId="675688662">
    <w:abstractNumId w:val="6"/>
  </w:num>
  <w:num w:numId="3" w16cid:durableId="1125152595">
    <w:abstractNumId w:val="5"/>
  </w:num>
  <w:num w:numId="4" w16cid:durableId="1972713264">
    <w:abstractNumId w:val="0"/>
  </w:num>
  <w:num w:numId="5" w16cid:durableId="1711032727">
    <w:abstractNumId w:val="4"/>
  </w:num>
  <w:num w:numId="6" w16cid:durableId="1510370056">
    <w:abstractNumId w:val="8"/>
  </w:num>
  <w:num w:numId="7" w16cid:durableId="1402949795">
    <w:abstractNumId w:val="1"/>
  </w:num>
  <w:num w:numId="8" w16cid:durableId="891162655">
    <w:abstractNumId w:val="3"/>
  </w:num>
  <w:num w:numId="9" w16cid:durableId="5256040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A33"/>
    <w:rsid w:val="0000277F"/>
    <w:rsid w:val="002A113B"/>
    <w:rsid w:val="0051416B"/>
    <w:rsid w:val="00691019"/>
    <w:rsid w:val="008A1037"/>
    <w:rsid w:val="009E4A33"/>
    <w:rsid w:val="00B13B89"/>
    <w:rsid w:val="00E9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6E5AC2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69101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91019"/>
  </w:style>
  <w:style w:type="paragraph" w:styleId="Rodap">
    <w:name w:val="footer"/>
    <w:basedOn w:val="Normal"/>
    <w:link w:val="RodapChar"/>
    <w:uiPriority w:val="99"/>
    <w:unhideWhenUsed/>
    <w:rsid w:val="0069101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91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846</Words>
  <Characters>4572</Characters>
  <Application>Microsoft Office Word</Application>
  <DocSecurity>0</DocSecurity>
  <Lines>38</Lines>
  <Paragraphs>10</Paragraphs>
  <ScaleCrop>false</ScaleCrop>
  <Company/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2025-11-24T12:03:00Z</dcterms:created>
  <dcterms:modified xsi:type="dcterms:W3CDTF">2025-12-21T10:40:00Z</dcterms:modified>
</cp:coreProperties>
</file>